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Web Design contract</w:t>
      </w:r>
    </w:p>
    <w:p>
      <w:pPr>
        <w:spacing w:after="120"/>
        <w:ind w:left="360"/>
      </w:pPr>
      <w:r>
        <w:rPr>
          <w:i/>
          <w:iCs/>
        </w:rP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Replace everything in [brackets]. Delete clauses that don’t apply and have a lawyer review the result.</w:t>
      </w:r>
    </w:p>
    <w:p>
      <w:pPr>
        <w:pStyle w:val="Heading2"/>
        <w:spacing w:after="100" w:before="200"/>
      </w:pPr>
      <w:r>
        <w:t xml:space="preserve">Parties</w:t>
      </w:r>
    </w:p>
    <w:p>
      <w:pPr>
        <w:spacing w:after="120"/>
      </w:pPr>
      <w:r>
        <w:rPr>
          <w:b/>
          <w:bCs/>
        </w:rPr>
        <w:t xml:space="preserve">Service provider:</w:t>
      </w:r>
      <w:r>
        <w:t xml:space="preserve"> [Business name, address, email] (“the designer”)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[Business name, address, email] (“the Client”)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Services</w:t>
      </w:r>
    </w:p>
    <w:p>
      <w:pPr>
        <w:spacing w:after="120"/>
      </w:pPr>
      <w:r>
        <w:t xml:space="preserve">The provider will deliver the web design services described below, or in a statement of work signed by both parties.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[Sitemap and wireframes]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[Designs for the homepage and inner-page templates]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[Built, tested website on the client’s hosting]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[Editor training and a short how-to guide]</w:t>
      </w:r>
    </w:p>
    <w:p>
      <w:pPr>
        <w:pStyle w:val="Heading2"/>
        <w:spacing w:after="100" w:before="200"/>
      </w:pPr>
      <w:r>
        <w:t xml:space="preserve">2. 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[Copywriting and photography]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[Domain, hosting and third-party subscriptions]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[SEO beyond page titles and descriptions]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[Ongoing maintenance after launch]</w:t>
      </w:r>
    </w:p>
    <w:p>
      <w:pPr>
        <w:pStyle w:val="Heading2"/>
        <w:spacing w:after="100" w:before="200"/>
      </w:pPr>
      <w:r>
        <w:t xml:space="preserve">3. Client responsibilities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[Final copy and images for every page]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[Access to the domain, hosting and booking system by invitation]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[One approver for each design stage]</w:t>
      </w:r>
    </w:p>
    <w:p>
      <w:pPr>
        <w:spacing w:after="120"/>
      </w:pPr>
      <w:r>
        <w:t xml:space="preserve">If the Client’s inputs are late, delivery dates move by the same amount of time.</w:t>
      </w:r>
    </w:p>
    <w:p>
      <w:pPr>
        <w:pStyle w:val="Heading2"/>
        <w:spacing w:after="100" w:before="200"/>
      </w:pPr>
      <w:r>
        <w:t xml:space="preserve">4. 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[Amount and basis — fixed, hourly, day rate or monthly]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[e.g. 30% before work starts]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invoices due within 14 days]</w:t>
      </w:r>
    </w:p>
    <w:p>
      <w:pPr>
        <w:spacing w:after="120"/>
      </w:pPr>
      <w:r>
        <w:rPr>
          <w:b/>
          <w:bCs/>
        </w:rPr>
        <w:t xml:space="preserve">Expenses:</w:t>
      </w:r>
      <w:r>
        <w:t xml:space="preserve"> [Charged at cost with prior approval / included]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[Interest or right to pause work, as allowed by law]</w:t>
      </w:r>
    </w:p>
    <w:p>
      <w:pPr>
        <w:pStyle w:val="Heading2"/>
        <w:spacing w:after="100" w:before="200"/>
      </w:pPr>
      <w:r>
        <w:t xml:space="preserve">5. Changes to the scope</w:t>
      </w:r>
    </w:p>
    <w:p>
      <w:pPr>
        <w:spacing w:after="120"/>
      </w:pPr>
      <w:r>
        <w:t xml:space="preserve">Either party can request changes in writing. The provider will confirm the effect on fees and timeline before starting any change.</w:t>
      </w:r>
    </w:p>
    <w:p>
      <w:pPr>
        <w:pStyle w:val="Heading2"/>
        <w:spacing w:after="100" w:before="200"/>
      </w:pPr>
      <w:r>
        <w:t xml:space="preserve">6. Content and launch dates</w:t>
      </w:r>
    </w:p>
    <w:p>
      <w:pPr>
        <w:spacing w:after="120"/>
      </w:pPr>
      <w:r>
        <w:t xml:space="preserve">Launch dates assume the client supplies final content by the agreed date. If content is late, the launch date moves by the same amount of time.</w:t>
      </w:r>
    </w:p>
    <w:p>
      <w:pPr>
        <w:pStyle w:val="Heading2"/>
        <w:spacing w:after="100" w:before="200"/>
      </w:pPr>
      <w:r>
        <w:t xml:space="preserve">7. Browser and device support</w:t>
      </w:r>
    </w:p>
    <w:p>
      <w:pPr>
        <w:spacing w:after="120"/>
      </w:pPr>
      <w:r>
        <w:t xml:space="preserve">The site is tested on current versions of Chrome, Safari, Firefox and Edge on desktop and mobile. Older browsers are not included.</w:t>
      </w:r>
    </w:p>
    <w:p>
      <w:pPr>
        <w:pStyle w:val="Heading2"/>
        <w:spacing w:after="100" w:before="200"/>
      </w:pPr>
      <w:r>
        <w:t xml:space="preserve">8. Third-party services</w:t>
      </w:r>
    </w:p>
    <w:p>
      <w:pPr>
        <w:spacing w:after="120"/>
      </w:pPr>
      <w:r>
        <w:t xml:space="preserve">The client pays for and owns accounts for hosting, domain, fonts and plugins. The designer is not responsible for outages or changes to those services.</w:t>
      </w:r>
    </w:p>
    <w:p>
      <w:pPr>
        <w:pStyle w:val="Heading2"/>
        <w:spacing w:after="100" w:before="200"/>
      </w:pPr>
      <w:r>
        <w:t xml:space="preserve">9. Confidentiality</w:t>
      </w:r>
    </w:p>
    <w:p>
      <w:pPr>
        <w:spacing w:after="120"/>
      </w:pPr>
      <w:r>
        <w:t xml:space="preserve">Each party keeps the other’s confidential information private and uses it only to perform this agreement, during the agreement and for [2] years after it ends.</w:t>
      </w:r>
    </w:p>
    <w:p>
      <w:pPr>
        <w:pStyle w:val="Heading2"/>
        <w:spacing w:after="100" w:before="200"/>
      </w:pPr>
      <w:r>
        <w:t xml:space="preserve">10. Liability</w:t>
      </w:r>
    </w:p>
    <w:p>
      <w:pPr>
        <w:spacing w:after="120"/>
      </w:pPr>
      <w:r>
        <w:t xml:space="preserve">[Limit each party’s total liability, e.g. to the fees paid under this agreement in the previous 12 months, and exclude indirect losses, to the extent the law allows. Have a lawyer draft this clause for your jurisdiction.]</w:t>
      </w:r>
    </w:p>
    <w:p>
      <w:pPr>
        <w:pStyle w:val="Heading2"/>
        <w:spacing w:after="100" w:before="200"/>
      </w:pPr>
      <w:r>
        <w:t xml:space="preserve">11. Term and termination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This agreement starts on the effective date and continues until the services are complete, unless ended earlier.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Either party may end it with [14] days’ written notice.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Either party may end it immediately if the other materially breaches it and doesn’t fix the breach within [10] days of notice.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 termination, the Client pays for work done up to the termination date.</w:t>
      </w:r>
    </w:p>
    <w:p>
      <w:pPr>
        <w:pStyle w:val="Heading2"/>
        <w:spacing w:after="100" w:before="200"/>
      </w:pPr>
      <w:r>
        <w:t xml:space="preserve">12. Independent contractor</w:t>
      </w:r>
    </w:p>
    <w:p>
      <w:pPr>
        <w:spacing w:after="120"/>
      </w:pPr>
      <w:r>
        <w:t xml:space="preserve">The provider is an independent business, not an employee, and is responsible for their own taxes and insurance.</w:t>
      </w:r>
    </w:p>
    <w:p>
      <w:pPr>
        <w:pStyle w:val="Heading2"/>
        <w:spacing w:after="100" w:before="200"/>
      </w:pPr>
      <w:r>
        <w:t xml:space="preserve">General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Entire agreement:</w:t>
      </w:r>
      <w:r>
        <w:t xml:space="preserve"> this agreement (and any statements of work under it) is the whole agreement between the parties on its subject.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Changes:</w:t>
      </w:r>
      <w:r>
        <w:t xml:space="preserve"> changes to this agreement must be in writing and signed by both parties.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Notices:</w:t>
      </w:r>
      <w:r>
        <w:t xml:space="preserve"> notices are sent to the email addresses above, or as updated in writing.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Governing law:</w:t>
      </w:r>
      <w:r>
        <w:t xml:space="preserve"> this agreement is governed by the laws of [jurisdiction], and the courts of [jurisdiction] have jurisdiction.</w:t>
      </w:r>
    </w:p>
    <w:p>
      <w:pPr>
        <w:pStyle w:val="Heading2"/>
        <w:spacing w:after="100" w:before="200"/>
      </w:pPr>
      <w:r>
        <w:t xml:space="preserve">Signatures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A]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B]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Name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Title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Signature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Date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Before you sign it</w:t>
      </w:r>
    </w:p>
    <w:p>
      <w:pPr>
        <w:spacing w:after="60"/>
        <w:ind w:left="360" w:hanging="360"/>
      </w:pPr>
      <w:r>
        <w:t xml:space="preserve">☐ </w:t>
      </w:r>
      <w:r>
        <w:t xml:space="preserve">Both parties’ legal names and addresses are correct.</w:t>
      </w:r>
    </w:p>
    <w:p>
      <w:pPr>
        <w:spacing w:after="60"/>
        <w:ind w:left="360" w:hanging="360"/>
      </w:pPr>
      <w:r>
        <w:t xml:space="preserve">☐ </w:t>
      </w:r>
      <w:r>
        <w:t xml:space="preserve">Services, deliverables and exclusions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Fees, deposit and payment terms match the proposal.</w:t>
      </w:r>
    </w:p>
    <w:p>
      <w:pPr>
        <w:spacing w:after="60"/>
        <w:ind w:left="360" w:hanging="360"/>
      </w:pPr>
      <w:r>
        <w:t xml:space="preserve">☐ </w:t>
      </w:r>
      <w:r>
        <w:t xml:space="preserve">Ownership, confidentiality and liability clauses suit the project.</w:t>
      </w:r>
    </w:p>
    <w:p>
      <w:pPr>
        <w:spacing w:after="60"/>
        <w:ind w:left="360" w:hanging="360"/>
      </w:pPr>
      <w:r>
        <w:t xml:space="preserve">☐ </w:t>
      </w:r>
      <w:r>
        <w:t xml:space="preserve">Termination and notice periods are filled in.</w:t>
      </w:r>
    </w:p>
    <w:p>
      <w:pPr>
        <w:spacing w:after="60"/>
        <w:ind w:left="360" w:hanging="360"/>
      </w:pPr>
      <w:r>
        <w:t xml:space="preserve">☐ </w:t>
      </w:r>
      <w:r>
        <w:t xml:space="preserve">A lawyer has reviewed the template for your jurisdiction.</w:t>
      </w:r>
    </w:p>
    <w:p>
      <w:pPr>
        <w:pStyle w:val="Heading1"/>
        <w:spacing w:after="100" w:before="240"/>
      </w:pPr>
      <w:r>
        <w:t xml:space="preserve">Example: key terms for Brightpath Web and Northfield Physio</w:t>
      </w:r>
    </w:p>
    <w:p>
      <w:pPr>
        <w:spacing w:after="120"/>
      </w:pPr>
      <w:r>
        <w:t xml:space="preserve">How the main clauses read once filled in for a five-page website with online booking. Both companies are fictional.</w:t>
      </w:r>
    </w:p>
    <w:p>
      <w:pPr>
        <w:pStyle w:val="Heading2"/>
        <w:spacing w:after="100" w:before="200"/>
      </w:pPr>
      <w:r>
        <w:t xml:space="preserve">Parties and dates</w:t>
      </w:r>
    </w:p>
    <w:p>
      <w:pPr>
        <w:spacing w:after="120"/>
      </w:pPr>
      <w:r>
        <w:rPr>
          <w:b/>
          <w:bCs/>
        </w:rPr>
        <w:t xml:space="preserve">Provider:</w:t>
      </w:r>
      <w:r>
        <w:t xml:space="preserve"> Brightpath Web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Northfield Physio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1 March</w:t>
      </w:r>
    </w:p>
    <w:p>
      <w:pPr>
        <w:pStyle w:val="Heading2"/>
        <w:spacing w:after="100" w:before="200"/>
      </w:pPr>
      <w:r>
        <w:t xml:space="preserve">Services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Sitemap and wireframes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Designs for the homepage and inner-page templates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Built, tested website on the client’s hosting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Editor training and a short how-to guide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Copywriting and photography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Domain, hosting and third-party subscriptions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SEO beyond page titles and descriptions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Ongoing maintenance after launch</w:t>
      </w:r>
    </w:p>
    <w:p>
      <w:pPr>
        <w:pStyle w:val="Heading2"/>
        <w:spacing w:after="100" w:before="200"/>
      </w:pPr>
      <w:r>
        <w:t xml:space="preserve">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$7,150.00 excluding tax, as itemised in the proposal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$2,145.00 (30%) before work starts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Invoices due within 14 days</w:t>
      </w:r>
    </w:p>
    <w:p>
      <w:pPr>
        <w:spacing w:after="120"/>
      </w:pPr>
      <w:r>
        <w:rPr>
          <w:b/>
          <w:bCs/>
        </w:rPr>
        <w:t xml:space="preserve">Notice:</w:t>
      </w:r>
      <w:r>
        <w:t xml:space="preserve"> 14 days’ written notice by either party</w:t>
      </w:r>
    </w:p>
    <w:p>
      <w:pPr>
        <w:pStyle w:val="Heading2"/>
        <w:spacing w:after="100" w:before="200"/>
      </w:pPr>
      <w:r>
        <w:t xml:space="preserve">Content and launch dates</w:t>
      </w:r>
    </w:p>
    <w:p>
      <w:pPr>
        <w:spacing w:after="120"/>
      </w:pPr>
      <w:r>
        <w:t xml:space="preserve">Launch dates assume the client supplies final content by the agreed date. If content is late, the launch date moves by the same amount of time.</w:t>
      </w:r>
    </w:p>
    <w:p>
      <w:pPr>
        <w:pStyle w:val="Heading2"/>
        <w:spacing w:after="100" w:before="200"/>
      </w:pPr>
      <w:r>
        <w:t xml:space="preserve">Browser and device support</w:t>
      </w:r>
    </w:p>
    <w:p>
      <w:pPr>
        <w:spacing w:after="120"/>
      </w:pPr>
      <w:r>
        <w:t xml:space="preserve">The site is tested on current versions of Chrome, Safari, Firefox and Edge on desktop and mobile. Older browsers are not included.</w:t>
      </w:r>
    </w:p>
    <w:p>
      <w:pPr>
        <w:pStyle w:val="Heading2"/>
        <w:spacing w:after="100" w:before="200"/>
      </w:pPr>
      <w:r>
        <w:t xml:space="preserve">Third-party services</w:t>
      </w:r>
    </w:p>
    <w:p>
      <w:pPr>
        <w:spacing w:after="120"/>
      </w:pPr>
      <w:r>
        <w:t xml:space="preserve">The client pays for and owns accounts for hosting, domain, fonts and plugins. The designer is not responsible for outages or changes to those services.</w:t>
      </w:r>
    </w:p>
    <w:p>
      <w:pPr>
        <w:spacing w:after="120"/>
      </w:pPr>
      <w: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 contract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2026-10-23T19:02:15.478Z</dcterms:created>
  <dcterms:modified xsi:type="dcterms:W3CDTF">2026-10-23T19:02:15.478Z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