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Tax client intake form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About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Full legal name and date of birth?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Address and contact details?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Filing status and dependants, if relevant? [Answer]</w:t>
      </w:r>
    </w:p>
    <w:p>
      <w:pPr>
        <w:pStyle w:val="Heading2"/>
        <w:spacing w:after="100" w:before="200"/>
      </w:pPr>
      <w:r>
        <w:t xml:space="preserve">What changed this year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change in marriage, dependants, address or residency?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Did you start, buy or close a business?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Did you buy or sell property or investments? [Answer]</w:t>
      </w:r>
    </w:p>
    <w:p>
      <w:pPr>
        <w:pStyle w:val="Heading2"/>
        <w:spacing w:after="100" w:before="200"/>
      </w:pPr>
      <w:r>
        <w:t xml:space="preserve">Income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Employment income?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Self-employment or business income?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Rental, investment, pension or other income? [Answer]</w:t>
      </w:r>
    </w:p>
    <w:p>
      <w:pPr>
        <w:pStyle w:val="Heading2"/>
        <w:spacing w:after="100" w:before="200"/>
      </w:pPr>
      <w:r>
        <w:t xml:space="preserve">Deductions and reliefs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Pension contributions?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Charitable donations?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Business expenses, home office or vehicle use? [Answer]</w:t>
      </w:r>
    </w:p>
    <w:p>
      <w:pPr>
        <w:pStyle w:val="Heading2"/>
        <w:spacing w:after="100" w:before="200"/>
      </w:pPr>
      <w:r>
        <w:t xml:space="preserve">Documents to upload securely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Income statements from employers and payers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and investment statements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Records of expenses and donations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Last year’s return, if we didn’t prepare it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A self-employed designer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 changed?</w:t>
      </w:r>
      <w:r>
        <w:t xml:space="preserve"> Moved from employment to self-employment in April.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Income?</w:t>
      </w:r>
      <w:r>
        <w:t xml:space="preserve"> Salary to March; freelance design income from April.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Deductions?</w:t>
      </w:r>
      <w:r>
        <w:t xml:space="preserve"> Home office, software subscriptions, a new laptop.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client intake form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2026-10-23T19:02:15.894Z</dcterms:created>
  <dcterms:modified xsi:type="dcterms:W3CDTF">2026-10-23T19:02:15.894Z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