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Social Media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Audit and strategy: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Calendar approval: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Publishing: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Reporting: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content calendar]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[Scheduled posts and short-form videos]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[Community management on weekdays]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performance report]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Audit and strategy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Calendar approval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Publishing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[Monthly calendar for two platforms]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creation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 posts and 8 short videos]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Community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[Replies on weekdays, 30 minutes a day]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[Reach, engagement and recommendations]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[Paid social ad spend]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[Influencer fees]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[Photography shoots beyond agreed content days]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[Guaranteed follower or engagement numbers]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[Admin access to accounts through the platform’s partner tools]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 photos and key dates]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[Approval of the content calendar by the agreed day]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Fieldnote Social’s proposal for Oakmere Bakery</w:t>
      </w:r>
    </w:p>
    <w:p>
      <w:pPr>
        <w:spacing w:after="120"/>
      </w:pPr>
      <w:r>
        <w:t xml:space="preserve">Key sections from a proposal for a monthly Instagram and TikTok management.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Oakmere Bakery wants a monthly Instagram and TikTok management.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Audit and strategy: Monthly content calendar</w:t>
      </w:r>
    </w:p>
    <w:p>
      <w:pPr>
        <w:spacing w:after="60"/>
        <w:ind w:left="360" w:hanging="360"/>
      </w:pPr>
      <w:r>
        <w:t xml:space="preserve">2. </w:t>
      </w:r>
      <w:r>
        <w:t xml:space="preserve">Calendar approval: Scheduled posts and short-form videos</w:t>
      </w:r>
    </w:p>
    <w:p>
      <w:pPr>
        <w:spacing w:after="60"/>
        <w:ind w:left="360" w:hanging="360"/>
      </w:pPr>
      <w:r>
        <w:t xml:space="preserve">3. </w:t>
      </w:r>
      <w:r>
        <w:t xml:space="preserve">Publishing: Community management on weekdays</w:t>
      </w:r>
    </w:p>
    <w:p>
      <w:pPr>
        <w:spacing w:after="60"/>
        <w:ind w:left="360" w:hanging="360"/>
      </w:pPr>
      <w:r>
        <w:t xml:space="preserve">4. </w:t>
      </w:r>
      <w:r>
        <w:t xml:space="preserve">Reporting: Monthly performance report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calendar for two platforms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creation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posts and 8 short videos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20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Community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Replies on weekdays, 30 minutes a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Reach, engagement and recommendations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$2,300.00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Admin access to accounts through the platform’s partner tools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photos and key dates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Approval of the content calendar by the agreed day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2026-10-23T19:02:15.322Z</dcterms:created>
  <dcterms:modified xsi:type="dcterms:W3CDTF">2026-10-23T19:02:15.322Z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