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100" w:before="240"/>
      </w:pPr>
      <w:r>
        <w:t xml:space="preserve">Mutual NDA agreement</w:t>
      </w:r>
    </w:p>
    <w:p>
      <w:pPr>
        <w:spacing w:after="120"/>
        <w:ind w:left="360"/>
      </w:pPr>
      <w:r>
        <w:rPr>
          <w:i/>
          <w:iCs/>
        </w:rPr>
        <w:t xml:space="preserve">This template is a starting point, not legal advice. Laws and required terms vary by country and state. Have a qualified lawyer review it for your jurisdiction and business before you use it.</w:t>
      </w:r>
    </w:p>
    <w:p>
      <w:pPr>
        <w:spacing w:after="120"/>
      </w:pPr>
      <w:r>
        <w:t xml:space="preserve">Replace everything in [brackets]. Delete clauses that don’t apply and have a lawyer review the result.</w:t>
      </w:r>
    </w:p>
    <w:p>
      <w:pPr>
        <w:pStyle w:val="Heading2"/>
        <w:spacing w:after="100" w:before="200"/>
      </w:pPr>
      <w:r>
        <w:t xml:space="preserve">Parties</w:t>
      </w:r>
    </w:p>
    <w:p>
      <w:pPr>
        <w:spacing w:after="120"/>
      </w:pPr>
      <w:r>
        <w:rPr>
          <w:b/>
          <w:bCs/>
        </w:rPr>
        <w:t xml:space="preserve">Party A:</w:t>
      </w:r>
      <w:r>
        <w:t xml:space="preserve"> [Legal name, address, email]</w:t>
      </w:r>
    </w:p>
    <w:p>
      <w:pPr>
        <w:spacing w:after="120"/>
      </w:pPr>
      <w:r>
        <w:rPr>
          <w:b/>
          <w:bCs/>
        </w:rPr>
        <w:t xml:space="preserve">Party B:</w:t>
      </w:r>
      <w:r>
        <w:t xml:space="preserve"> [Legal name, address, email]</w:t>
      </w:r>
    </w:p>
    <w:p>
      <w:pPr>
        <w:spacing w:after="120"/>
      </w:pPr>
      <w:r>
        <w:rPr>
          <w:b/>
          <w:bCs/>
        </w:rPr>
        <w:t xml:space="preserve">Effective date:</w:t>
      </w:r>
      <w:r>
        <w:t xml:space="preserve"> [Date]</w:t>
      </w:r>
    </w:p>
    <w:p>
      <w:pPr>
        <w:pStyle w:val="Heading2"/>
        <w:spacing w:after="100" w:before="200"/>
      </w:pPr>
      <w:r>
        <w:t xml:space="preserve">1. Purpose</w:t>
      </w:r>
    </w:p>
    <w:p>
      <w:pPr>
        <w:spacing w:after="120"/>
      </w:pPr>
      <w:r>
        <w:t xml:space="preserve">The parties wish to share information to [evaluate / carry out a potential project concerning …] (“the Purpose”).</w:t>
      </w:r>
    </w:p>
    <w:p>
      <w:pPr>
        <w:pStyle w:val="Heading2"/>
        <w:spacing w:after="100" w:before="200"/>
      </w:pPr>
      <w:r>
        <w:t xml:space="preserve">2. Confidential information</w:t>
      </w:r>
    </w:p>
    <w:p>
      <w:pPr>
        <w:spacing w:after="120"/>
      </w:pPr>
      <w:r>
        <w:t xml:space="preserve">“Confidential Information” means any information disclosed by one party to the other in connection with the Purpose, in any form, that is marked confidential or that a reasonable person would understand to be confidential.</w:t>
      </w:r>
    </w:p>
    <w:p>
      <w:pPr>
        <w:pStyle w:val="Heading2"/>
        <w:spacing w:after="100" w:before="200"/>
      </w:pPr>
      <w:r>
        <w:t xml:space="preserve">3. Exclusions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Information that is or becomes public other than through a breach of this agreement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Information the recipient already lawfully knew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Information the recipient develops independently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Information the recipient receives lawfully from a third party without a duty of confidentiality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Disclosure required by law or a regulator, after notifying the other party where allowed</w:t>
      </w:r>
    </w:p>
    <w:p>
      <w:pPr>
        <w:pStyle w:val="Heading2"/>
        <w:spacing w:after="100" w:before="200"/>
      </w:pPr>
      <w:r>
        <w:t xml:space="preserve">4. Obligations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Use Confidential Information only for the Purpose.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Protect it with at least reasonable care.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Share it only with employees and advisers who need to know it and are bound by similar duties.</w:t>
      </w:r>
    </w:p>
    <w:p>
      <w:pPr>
        <w:pStyle w:val="Heading2"/>
        <w:spacing w:after="100" w:before="200"/>
      </w:pPr>
      <w:r>
        <w:t xml:space="preserve">5. Term</w:t>
      </w:r>
    </w:p>
    <w:p>
      <w:pPr>
        <w:spacing w:after="120"/>
      </w:pPr>
      <w:r>
        <w:t xml:space="preserve">These obligations last for [3] years from the date of the last disclosure [or, for trade secrets, for as long as the information remains a trade secret].</w:t>
      </w:r>
    </w:p>
    <w:p>
      <w:pPr>
        <w:pStyle w:val="Heading2"/>
        <w:spacing w:after="100" w:before="200"/>
      </w:pPr>
      <w:r>
        <w:t xml:space="preserve">6. Return or destruction</w:t>
      </w:r>
    </w:p>
    <w:p>
      <w:pPr>
        <w:spacing w:after="120"/>
      </w:pPr>
      <w:r>
        <w:t xml:space="preserve">On request, the recipient will return or destroy Confidential Information, except copies it must keep by law or in routine backups, which remain confidential.</w:t>
      </w:r>
    </w:p>
    <w:p>
      <w:pPr>
        <w:pStyle w:val="Heading2"/>
        <w:spacing w:after="100" w:before="200"/>
      </w:pPr>
      <w:r>
        <w:t xml:space="preserve">7. No licence or obligation</w:t>
      </w:r>
    </w:p>
    <w:p>
      <w:pPr>
        <w:spacing w:after="120"/>
      </w:pPr>
      <w:r>
        <w:t xml:space="preserve">Nothing in this agreement grants any licence to intellectual property or obliges either party to enter into any further agreement.</w:t>
      </w:r>
    </w:p>
    <w:p>
      <w:pPr>
        <w:pStyle w:val="Heading2"/>
        <w:spacing w:after="100" w:before="200"/>
      </w:pPr>
      <w:r>
        <w:t xml:space="preserve">8. Remedies</w:t>
      </w:r>
    </w:p>
    <w:p>
      <w:pPr>
        <w:spacing w:after="120"/>
      </w:pPr>
      <w:r>
        <w:t xml:space="preserve">Each party acknowledges that a breach may cause harm for which damages alone may not be adequate, and that the other party may seek other remedies available under the governing law.</w:t>
      </w:r>
    </w:p>
    <w:p>
      <w:pPr>
        <w:pStyle w:val="Heading2"/>
        <w:spacing w:after="100" w:before="200"/>
      </w:pPr>
      <w:r>
        <w:t xml:space="preserve">General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/>
          <w:bCs/>
        </w:rPr>
        <w:t xml:space="preserve">Entire agreement:</w:t>
      </w:r>
      <w:r>
        <w:t xml:space="preserve"> this agreement (and any statements of work under it) is the whole agreement between the parties on its subject.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/>
          <w:bCs/>
        </w:rPr>
        <w:t xml:space="preserve">Changes:</w:t>
      </w:r>
      <w:r>
        <w:t xml:space="preserve"> changes to this agreement must be in writing and signed by both parties.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/>
          <w:bCs/>
        </w:rPr>
        <w:t xml:space="preserve">Notices:</w:t>
      </w:r>
      <w:r>
        <w:t xml:space="preserve"> notices are sent to the email addresses above, or as updated in writing.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/>
          <w:bCs/>
        </w:rPr>
        <w:t xml:space="preserve">Governing law:</w:t>
      </w:r>
      <w:r>
        <w:t xml:space="preserve"> this agreement is governed by the laws of [jurisdiction], and the courts of [jurisdiction] have jurisdiction.</w:t>
      </w:r>
    </w:p>
    <w:p>
      <w:pPr>
        <w:pStyle w:val="Heading2"/>
        <w:spacing w:after="100" w:before="200"/>
      </w:pPr>
      <w:r>
        <w:t xml:space="preserve">Signatures</w:t>
      </w:r>
    </w:p>
    <w:tbl>
      <w:tblPr>
        <w:tblW w:type="pct" w:w="5000"/>
        <w:tblBorders>
          <w:top w:val="single" w:color="BFC3D1" w:sz="4"/>
          <w:left w:val="single" w:color="BFC3D1" w:sz="4"/>
          <w:bottom w:val="single" w:color="BFC3D1" w:sz="4"/>
          <w:right w:val="single" w:color="BFC3D1" w:sz="4"/>
          <w:insideH w:val="single" w:color="BFC3D1" w:sz="4"/>
          <w:insideV w:val="single" w:color="BFC3D1" w:sz="4"/>
        </w:tblBorders>
      </w:tblPr>
      <w:tblGrid>
        <w:gridCol w:w="3009"/>
        <w:gridCol w:w="3009"/>
        <w:gridCol w:w="3009"/>
      </w:tblGrid>
      <w:tr>
        <w:trPr>
          <w:tblHeader/>
        </w:trPr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[Party A]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[Party B]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Name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Title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Signature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Date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</w:tbl>
    <w:p>
      <w:pPr>
        <w:spacing w:after="120"/>
      </w:pPr>
    </w:p>
    <w:p>
      <w:pPr>
        <w:pStyle w:val="Heading2"/>
        <w:spacing w:after="100" w:before="200"/>
      </w:pPr>
      <w:r>
        <w:t xml:space="preserve">Before you sign it</w:t>
      </w:r>
    </w:p>
    <w:p>
      <w:pPr>
        <w:spacing w:after="60"/>
        <w:ind w:left="360" w:hanging="360"/>
      </w:pPr>
      <w:r>
        <w:t xml:space="preserve">☐ </w:t>
      </w:r>
      <w:r>
        <w:t xml:space="preserve">Both parties’ legal names and addresses are correct.</w:t>
      </w:r>
    </w:p>
    <w:p>
      <w:pPr>
        <w:spacing w:after="60"/>
        <w:ind w:left="360" w:hanging="360"/>
      </w:pPr>
      <w:r>
        <w:t xml:space="preserve">☐ </w:t>
      </w:r>
      <w:r>
        <w:t xml:space="preserve">Services, deliverables and exclusions are specific.</w:t>
      </w:r>
    </w:p>
    <w:p>
      <w:pPr>
        <w:spacing w:after="60"/>
        <w:ind w:left="360" w:hanging="360"/>
      </w:pPr>
      <w:r>
        <w:t xml:space="preserve">☐ </w:t>
      </w:r>
      <w:r>
        <w:t xml:space="preserve">Fees, deposit and payment terms match the proposal.</w:t>
      </w:r>
    </w:p>
    <w:p>
      <w:pPr>
        <w:spacing w:after="60"/>
        <w:ind w:left="360" w:hanging="360"/>
      </w:pPr>
      <w:r>
        <w:t xml:space="preserve">☐ </w:t>
      </w:r>
      <w:r>
        <w:t xml:space="preserve">Ownership, confidentiality and liability clauses suit the project.</w:t>
      </w:r>
    </w:p>
    <w:p>
      <w:pPr>
        <w:spacing w:after="60"/>
        <w:ind w:left="360" w:hanging="360"/>
      </w:pPr>
      <w:r>
        <w:t xml:space="preserve">☐ </w:t>
      </w:r>
      <w:r>
        <w:t xml:space="preserve">Termination and notice periods are filled in.</w:t>
      </w:r>
    </w:p>
    <w:p>
      <w:pPr>
        <w:spacing w:after="60"/>
        <w:ind w:left="360" w:hanging="360"/>
      </w:pPr>
      <w:r>
        <w:t xml:space="preserve">☐ </w:t>
      </w:r>
      <w:r>
        <w:t xml:space="preserve">A lawyer has reviewed the template for your jurisdiction.</w:t>
      </w:r>
    </w:p>
    <w:p>
      <w:pPr>
        <w:pStyle w:val="Heading1"/>
        <w:spacing w:after="100" w:before="240"/>
      </w:pPr>
      <w:r>
        <w:t xml:space="preserve">Example: an NDA before an operations review</w:t>
      </w:r>
    </w:p>
    <w:p>
      <w:pPr>
        <w:spacing w:after="120"/>
      </w:pPr>
      <w:r>
        <w:t xml:space="preserve">How the key clauses read once filled in. Both companies are fictional.</w:t>
      </w:r>
    </w:p>
    <w:p>
      <w:pPr>
        <w:pStyle w:val="Heading2"/>
        <w:spacing w:after="100" w:before="200"/>
      </w:pPr>
      <w:r>
        <w:t xml:space="preserve">Parties</w:t>
      </w:r>
    </w:p>
    <w:p>
      <w:pPr>
        <w:spacing w:after="120"/>
      </w:pPr>
      <w:r>
        <w:rPr>
          <w:b/>
          <w:bCs/>
        </w:rPr>
        <w:t xml:space="preserve">Party A:</w:t>
      </w:r>
      <w:r>
        <w:t xml:space="preserve"> Meridian Advisory</w:t>
      </w:r>
    </w:p>
    <w:p>
      <w:pPr>
        <w:spacing w:after="120"/>
      </w:pPr>
      <w:r>
        <w:rPr>
          <w:b/>
          <w:bCs/>
        </w:rPr>
        <w:t xml:space="preserve">Party B:</w:t>
      </w:r>
      <w:r>
        <w:t xml:space="preserve"> Calder Manufacturing</w:t>
      </w:r>
    </w:p>
    <w:p>
      <w:pPr>
        <w:spacing w:after="120"/>
      </w:pPr>
      <w:r>
        <w:rPr>
          <w:b/>
          <w:bCs/>
        </w:rPr>
        <w:t xml:space="preserve">Effective date:</w:t>
      </w:r>
      <w:r>
        <w:t xml:space="preserve"> 4 February</w:t>
      </w:r>
    </w:p>
    <w:p>
      <w:pPr>
        <w:pStyle w:val="Heading2"/>
        <w:spacing w:after="100" w:before="200"/>
      </w:pPr>
      <w:r>
        <w:t xml:space="preserve">Purpose</w:t>
      </w:r>
    </w:p>
    <w:p>
      <w:pPr>
        <w:spacing w:after="120"/>
      </w:pPr>
      <w:r>
        <w:t xml:space="preserve">Evaluating and, if agreed, carrying out a review of Calder’s order fulfilment operations.</w:t>
      </w:r>
    </w:p>
    <w:p>
      <w:pPr>
        <w:pStyle w:val="Heading2"/>
        <w:spacing w:after="100" w:before="200"/>
      </w:pPr>
      <w:r>
        <w:t xml:space="preserve">Confidential information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Calder’s order, inventory and staffing data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Meridian’s diagnostic methods and benchmark data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Pricing and commercial terms discussed by either party</w:t>
      </w:r>
    </w:p>
    <w:p>
      <w:pPr>
        <w:pStyle w:val="Heading2"/>
        <w:spacing w:after="100" w:before="200"/>
      </w:pPr>
      <w:r>
        <w:t xml:space="preserve">Term</w:t>
      </w:r>
    </w:p>
    <w:p>
      <w:pPr>
        <w:spacing w:after="120"/>
      </w:pPr>
      <w:r>
        <w:t xml:space="preserve">Obligations last for three years from the last disclosure.</w:t>
      </w:r>
    </w:p>
    <w:p>
      <w:pPr>
        <w:spacing w:after="120"/>
      </w:pPr>
      <w:r>
        <w:t xml:space="preserve">This template is a starting point, not legal advice. Laws and required terms vary by country and state. Have a qualified lawyer review it for your jurisdiction and business before you use it.</w:t>
      </w:r>
    </w:p>
    <w:p>
      <w:pPr>
        <w:spacing w:after="120"/>
      </w:pPr>
      <w:r>
        <w:t xml:space="preserve">Template by Angelwood — https://angelwood.io/templates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rPr>
      <w:b/>
      <w:bCs/>
      <w:color w:val="191E3D"/>
      <w:sz w:val="34"/>
      <w:szCs w:val="34"/>
    </w:rPr>
  </w:style>
  <w:style w:type="paragraph" w:styleId="Heading2">
    <w:name w:val="Heading 2"/>
    <w:basedOn w:val="Normal"/>
    <w:next w:val="Normal"/>
    <w:rPr>
      <w:b/>
      <w:bCs/>
      <w:color w:val="191E3D"/>
      <w:sz w:val="26"/>
      <w:szCs w:val="26"/>
    </w:rPr>
  </w:style>
  <w:style w:type="paragraph" w:styleId="Heading3">
    <w:name w:val="Heading 3"/>
    <w:basedOn w:val="Normal"/>
    <w:next w:val="Normal"/>
    <w:rPr>
      <w:b/>
      <w:bCs/>
      <w:color w:val="191E3D"/>
      <w:sz w:val="23"/>
      <w:szCs w:val="23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Mutual NDA agreement</dc:title>
  <dc:creator>Angelwood</dc:creator>
  <dc:description>Template by Angelwood — https://angelwood.io/templates</dc:description>
  <cp:lastModifiedBy>Un-named</cp:lastModifiedBy>
  <cp:revision>1</cp:revision>
  <dcterms:created xsi:type="dcterms:W3CDTF">2026-10-23T19:02:15.399Z</dcterms:created>
  <dcterms:modified xsi:type="dcterms:W3CDTF">2026-10-23T19:02:15.399Z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