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Letter of Intent letter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Letter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[Your business, address]</w:t>
      </w:r>
    </w:p>
    <w:p>
      <w:pPr>
        <w:spacing w:after="120"/>
      </w:pPr>
      <w:r>
        <w:rPr>
          <w:b/>
          <w:bCs/>
        </w:rPr>
        <w:t xml:space="preserve">To:</w:t>
      </w:r>
      <w:r>
        <w:t xml:space="preserve"> [Client company, address]</w:t>
      </w:r>
    </w:p>
    <w:p>
      <w:pPr>
        <w:spacing w:after="120"/>
      </w:pPr>
      <w:r>
        <w:rPr>
          <w:b/>
          <w:bCs/>
        </w:rPr>
        <w:t xml:space="preserve">Re:</w:t>
      </w:r>
      <w:r>
        <w:t xml:space="preserve"> Letter of intent — [project or engagement name]</w:t>
      </w:r>
    </w:p>
    <w:p>
      <w:pPr>
        <w:pStyle w:val="Heading2"/>
        <w:spacing w:after="100" w:before="200"/>
      </w:pPr>
      <w:r>
        <w:t xml:space="preserve">1. Purpose</w:t>
      </w:r>
    </w:p>
    <w:p>
      <w:pPr>
        <w:spacing w:after="120"/>
      </w:pPr>
      <w:r>
        <w:t xml:space="preserve">This letter records the intention of [Provider] and [Client] to agree an engagement for [project], on the outline terms below, and to sign a definitive agreement by [date].</w:t>
      </w:r>
    </w:p>
    <w:p>
      <w:pPr>
        <w:pStyle w:val="Heading2"/>
        <w:spacing w:after="100" w:before="200"/>
      </w:pPr>
      <w:r>
        <w:t xml:space="preserve">2. Outline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[Main services or phases]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[Key deliverables]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[What is expected to be excluded]</w:t>
      </w:r>
    </w:p>
    <w:p>
      <w:pPr>
        <w:pStyle w:val="Heading2"/>
        <w:spacing w:after="100" w:before="200"/>
      </w:pPr>
      <w:r>
        <w:t xml:space="preserve">3. Timeline</w:t>
      </w:r>
    </w:p>
    <w:p>
      <w:pPr>
        <w:spacing w:after="120"/>
      </w:pPr>
      <w:r>
        <w:rPr>
          <w:b/>
          <w:bCs/>
        </w:rPr>
        <w:t xml:space="preserve">Target start: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Target completion:</w:t>
      </w:r>
      <w:r>
        <w:t xml:space="preserve"> [Date or duration]</w:t>
      </w:r>
    </w:p>
    <w:p>
      <w:pPr>
        <w:spacing w:after="120"/>
      </w:pPr>
      <w:r>
        <w:rPr>
          <w:b/>
          <w:bCs/>
        </w:rPr>
        <w:t xml:space="preserve">Definitive agreement by:</w:t>
      </w:r>
      <w:r>
        <w:t xml:space="preserve"> [Date]</w:t>
      </w:r>
    </w:p>
    <w:p>
      <w:pPr>
        <w:pStyle w:val="Heading2"/>
        <w:spacing w:after="100" w:before="200"/>
      </w:pPr>
      <w:r>
        <w:t xml:space="preserve">4. Indicative fees</w:t>
      </w:r>
    </w:p>
    <w:p>
      <w:pPr>
        <w:spacing w:after="120"/>
      </w:pPr>
      <w:r>
        <w:t xml:space="preserve">[Fee basis and estimate, e.g. fixed fee of … or day rate of … for an estimated … days.] Final fees will be set out in the definitive agreement.</w:t>
      </w:r>
    </w:p>
    <w:p>
      <w:pPr>
        <w:pStyle w:val="Heading2"/>
        <w:spacing w:after="100" w:before="200"/>
      </w:pPr>
      <w:r>
        <w:t xml:space="preserve">5. Work before the agreement</w:t>
      </w:r>
    </w:p>
    <w:p>
      <w:pPr>
        <w:spacing w:after="120"/>
      </w:pPr>
      <w:r>
        <w:t xml:space="preserve">[Optional] The Client asks the Provider to start [discovery / reserve team capacity] from [date]. That work will be paid at [rate] whether or not a definitive agreement is signed.</w:t>
      </w:r>
    </w:p>
    <w:p>
      <w:pPr>
        <w:pStyle w:val="Heading2"/>
        <w:spacing w:after="100" w:before="200"/>
      </w:pPr>
      <w:r>
        <w:t xml:space="preserve">6. Non-binding nature</w:t>
      </w:r>
    </w:p>
    <w:p>
      <w:pPr>
        <w:spacing w:after="120"/>
      </w:pPr>
      <w:r>
        <w:t xml:space="preserve">Except for sections 7 to 10, this letter is a statement of intent only. It does not create a legally binding obligation to enter into the engagement or the definitive agreement.</w:t>
      </w:r>
    </w:p>
    <w:p>
      <w:pPr>
        <w:pStyle w:val="Heading2"/>
        <w:spacing w:after="100" w:before="200"/>
      </w:pPr>
      <w:r>
        <w:t xml:space="preserve">7. Confidentiality (binding)</w:t>
      </w:r>
    </w:p>
    <w:p>
      <w:pPr>
        <w:spacing w:after="120"/>
      </w:pPr>
      <w:r>
        <w:t xml:space="preserve">Each party will keep confidential any information received from the other in connection with this letter, and use it only to evaluate and prepare the engagement.</w:t>
      </w:r>
    </w:p>
    <w:p>
      <w:pPr>
        <w:pStyle w:val="Heading2"/>
        <w:spacing w:after="100" w:before="200"/>
      </w:pPr>
      <w:r>
        <w:t xml:space="preserve">8. Exclusivity (binding, optional)</w:t>
      </w:r>
    </w:p>
    <w:p>
      <w:pPr>
        <w:spacing w:after="120"/>
      </w:pPr>
      <w:r>
        <w:t xml:space="preserve">[For [30] days from the date of this letter, the Client will not engage another provider for substantially the same work while the parties negotiate in good faith.]</w:t>
      </w:r>
    </w:p>
    <w:p>
      <w:pPr>
        <w:pStyle w:val="Heading2"/>
        <w:spacing w:after="100" w:before="200"/>
      </w:pPr>
      <w:r>
        <w:t xml:space="preserve">9. Costs (binding)</w:t>
      </w:r>
    </w:p>
    <w:p>
      <w:pPr>
        <w:spacing w:after="120"/>
      </w:pPr>
      <w:r>
        <w:t xml:space="preserve">Each party bears its own costs of negotiating the definitive agreement, except as set out in section 5.</w:t>
      </w:r>
    </w:p>
    <w:p>
      <w:pPr>
        <w:pStyle w:val="Heading2"/>
        <w:spacing w:after="100" w:before="200"/>
      </w:pPr>
      <w:r>
        <w:t xml:space="preserve">10. Expiry and governing law (binding)</w:t>
      </w:r>
    </w:p>
    <w:p>
      <w:pPr>
        <w:spacing w:after="120"/>
      </w:pPr>
      <w:r>
        <w:t xml:space="preserve">This letter expires if a definitive agreement is not signed by [date], unless extended in writing. It is governed by the laws of [jurisdiction].</w:t>
      </w:r>
    </w:p>
    <w:p>
      <w:pPr>
        <w:pStyle w:val="Heading2"/>
        <w:spacing w:after="100" w:before="200"/>
      </w:pPr>
      <w:r>
        <w:t xml:space="preserve">Acknowledgement</w:t>
      </w:r>
    </w:p>
    <w:p>
      <w:pPr>
        <w:spacing w:after="120"/>
      </w:pPr>
      <w:r>
        <w:rPr>
          <w:b/>
          <w:bCs/>
        </w:rPr>
        <w:t xml:space="preserve">For the Provider: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For the Client: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letter of intent for an operations review</w:t>
      </w:r>
    </w:p>
    <w:p>
      <w:pPr>
        <w:spacing w:after="120"/>
      </w:pPr>
      <w:r>
        <w:t xml:space="preserve">Key terms filled in for fictional companies.</w:t>
      </w:r>
    </w:p>
    <w:p>
      <w:pPr>
        <w:pStyle w:val="Heading2"/>
        <w:spacing w:after="100" w:before="200"/>
      </w:pPr>
      <w:r>
        <w:t xml:space="preserve">Purpose</w:t>
      </w:r>
    </w:p>
    <w:p>
      <w:pPr>
        <w:spacing w:after="120"/>
      </w:pPr>
      <w:r>
        <w:t xml:space="preserve">Meridian Advisory and Calder Manufacturing intend to agree an operations review of Calder’s order fulfilment, and to sign a statement of work by 31 March.</w:t>
      </w:r>
    </w:p>
    <w:p>
      <w:pPr>
        <w:pStyle w:val="Heading2"/>
        <w:spacing w:after="100" w:before="200"/>
      </w:pPr>
      <w:r>
        <w:t xml:space="preserve">Outline terms</w:t>
      </w:r>
    </w:p>
    <w:p>
      <w:pPr>
        <w:spacing w:after="120"/>
      </w:pPr>
      <w:r>
        <w:rPr>
          <w:b/>
          <w:bCs/>
        </w:rPr>
        <w:t xml:space="preserve">Scope:</w:t>
      </w:r>
      <w:r>
        <w:t xml:space="preserve"> Stakeholder interviews, process analysis, recommendations workshop and 90-day plan</w:t>
      </w:r>
    </w:p>
    <w:p>
      <w:pPr>
        <w:spacing w:after="120"/>
      </w:pPr>
      <w:r>
        <w:rPr>
          <w:b/>
          <w:bCs/>
        </w:rPr>
        <w:t xml:space="preserve">Target start:</w:t>
      </w:r>
      <w:r>
        <w:t xml:space="preserve"> 7 April</w:t>
      </w:r>
    </w:p>
    <w:p>
      <w:pPr>
        <w:spacing w:after="120"/>
      </w:pPr>
      <w:r>
        <w:rPr>
          <w:b/>
          <w:bCs/>
        </w:rPr>
        <w:t xml:space="preserve">Indicative fee:</w:t>
      </w:r>
      <w:r>
        <w:t xml:space="preserve"> Fixed fee of about $19,000 plus expenses at cost</w:t>
      </w:r>
    </w:p>
    <w:p>
      <w:pPr>
        <w:pStyle w:val="Heading2"/>
        <w:spacing w:after="100" w:before="200"/>
      </w:pPr>
      <w:r>
        <w:t xml:space="preserve">Early work</w:t>
      </w:r>
    </w:p>
    <w:p>
      <w:pPr>
        <w:spacing w:after="120"/>
      </w:pPr>
      <w:r>
        <w:t xml:space="preserve">Calder asks Meridian to hold two consultants from 7 April and to start data requests on 24 March, paid at $1,400 a day whether or not the statement of work is signed.</w:t>
      </w:r>
    </w:p>
    <w:p>
      <w:pPr>
        <w:pStyle w:val="Heading2"/>
        <w:spacing w:after="100" w:before="200"/>
      </w:pPr>
      <w:r>
        <w:t xml:space="preserve">Binding clauses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Confidentiality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Payment for early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Each party pays its own costs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Expiry on 15 April unless extended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letter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2026-10-23T19:02:15.511Z</dcterms:created>
  <dcterms:modified xsi:type="dcterms:W3CDTF">2026-10-23T19:02:15.511Z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