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Services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freelancer”)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freelance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[The agreed project deliverables]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files on final payment]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 not listed in the agreement]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[Third-party costs unless listed]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[Information and materials by agreed dates]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[Timely feedback]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Independent contractor</w:t>
      </w:r>
    </w:p>
    <w:p>
      <w:pPr>
        <w:spacing w:after="120"/>
      </w:pPr>
      <w:r>
        <w:t xml:space="preserve">The freelancer works as an independent business, controls how the work is done, provides their own equipment and is responsible for their own taxes.</w:t>
      </w:r>
    </w:p>
    <w:p>
      <w:pPr>
        <w:pStyle w:val="Heading2"/>
        <w:spacing w:after="100" w:before="200"/>
      </w:pPr>
      <w:r>
        <w:t xml:space="preserve">7. Late payment</w:t>
      </w:r>
    </w:p>
    <w:p>
      <w:pPr>
        <w:spacing w:after="120"/>
      </w:pPr>
      <w:r>
        <w:t xml:space="preserve">Invoices are due within 14 days. The freelancer may pause work on overdue accounts and charge late payment interest where the law allows.</w:t>
      </w:r>
    </w:p>
    <w:p>
      <w:pPr>
        <w:pStyle w:val="Heading2"/>
        <w:spacing w:after="100" w:before="200"/>
      </w:pPr>
      <w:r>
        <w:t xml:space="preserve">8.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9.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10.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11.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Sam Okafor and Riverbend Events</w:t>
      </w:r>
    </w:p>
    <w:p>
      <w:pPr>
        <w:spacing w:after="120"/>
      </w:pPr>
      <w:r>
        <w:t xml:space="preserve">How the main clauses read once filled in for a event website and email templates.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Sam Okafor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Riverbend Events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agreed project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Source files on final payment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not listed in the agreement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Third-party costs unless listed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$2,309.00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$693.00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Independent contractor</w:t>
      </w:r>
    </w:p>
    <w:p>
      <w:pPr>
        <w:spacing w:after="120"/>
      </w:pPr>
      <w:r>
        <w:t xml:space="preserve">The freelancer works as an independent business, controls how the work is done, provides their own equipment and is responsible for their own taxes.</w:t>
      </w:r>
    </w:p>
    <w:p>
      <w:pPr>
        <w:pStyle w:val="Heading2"/>
        <w:spacing w:after="100" w:before="200"/>
      </w:pPr>
      <w:r>
        <w:t xml:space="preserve">Late payment</w:t>
      </w:r>
    </w:p>
    <w:p>
      <w:pPr>
        <w:spacing w:after="120"/>
      </w:pPr>
      <w:r>
        <w:t xml:space="preserve">Invoices are due within 14 days. The freelancer may pause work on overdue accounts and charge late payment interest where the law allows.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Services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2026-10-23T19:02:15.393Z</dcterms:created>
  <dcterms:modified xsi:type="dcterms:W3CDTF">2026-10-23T19:02:15.393Z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