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Consulting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Engagement or PO reference:</w:t>
      </w:r>
      <w:r>
        <w:t xml:space="preserve"> [Engagement or PO reference]</w:t>
      </w:r>
    </w:p>
    <w:p>
      <w:pPr>
        <w:spacing w:after="120"/>
      </w:pPr>
      <w:r>
        <w:rPr>
          <w:b/>
          <w:bCs/>
        </w:rPr>
        <w:t xml:space="preserve">Expenses with receipts:</w:t>
      </w:r>
      <w:r>
        <w:t xml:space="preserve"> [Expenses with receipts]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stakeholder interviews and site visit]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[Process mapping and data analysis]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leadership workshop]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[Findings, options and 90-day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[Rail and accommodation,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Engagement or PO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Expenses with receipts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Meridian Advisory invoice for Calder Manufacturing</w:t>
      </w:r>
    </w:p>
    <w:p>
      <w:pPr>
        <w:spacing w:after="120"/>
      </w:pPr>
      <w:r>
        <w:t xml:space="preserve">A filled-in example for a operations review and improvement plan.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Calder Manufacturing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$13,885.00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$13,885.00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2026-10-23T19:02:15.677Z</dcterms:created>
  <dcterms:modified xsi:type="dcterms:W3CDTF">2026-10-23T19:02:15.677Z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