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40"/>
      </w:pPr>
      <w:r>
        <w:t xml:space="preserve">Attorney Engagement letter</w:t>
      </w:r>
    </w:p>
    <w:p>
      <w:pPr>
        <w:spacing w:after="120"/>
        <w:ind w:left="360"/>
      </w:pPr>
      <w:r>
        <w:rPr>
          <w:i/>
          <w:iCs/>
        </w:rPr>
        <w:t xml:space="preserve">This template is a starting point, not legal advice. Laws and required terms vary by country and state. Have a qualified lawyer review it for your jurisdiction and business before you use it.</w:t>
      </w:r>
    </w:p>
    <w:p>
      <w:pPr>
        <w:spacing w:after="120"/>
      </w:pPr>
      <w:r>
        <w:t xml:space="preserve">Replace everything in [brackets]. Delete clauses that don’t apply and have a lawyer review the result.</w:t>
      </w:r>
    </w:p>
    <w:p>
      <w:pPr>
        <w:pStyle w:val="Heading2"/>
        <w:spacing w:after="100" w:before="200"/>
      </w:pPr>
      <w:r>
        <w:t xml:space="preserve">Letter</w:t>
      </w:r>
    </w:p>
    <w:p>
      <w:pPr>
        <w:spacing w:after="120"/>
      </w:pPr>
      <w:r>
        <w:rPr>
          <w:b/>
          <w:bCs/>
        </w:rPr>
        <w:t xml:space="preserve">Date:</w:t>
      </w:r>
      <w:r>
        <w:t xml:space="preserve"> [Date]</w:t>
      </w:r>
    </w:p>
    <w:p>
      <w:pPr>
        <w:spacing w:after="120"/>
      </w:pPr>
      <w:r>
        <w:rPr>
          <w:b/>
          <w:bCs/>
        </w:rPr>
        <w:t xml:space="preserve">Client:</w:t>
      </w:r>
      <w:r>
        <w:t xml:space="preserve"> [Name and address]</w:t>
      </w:r>
    </w:p>
    <w:p>
      <w:pPr>
        <w:spacing w:after="120"/>
      </w:pPr>
      <w:r>
        <w:rPr>
          <w:b/>
          <w:bCs/>
        </w:rPr>
        <w:t xml:space="preserve">Matter:</w:t>
      </w:r>
      <w:r>
        <w:t xml:space="preserve"> [Matter name and number]</w:t>
      </w:r>
    </w:p>
    <w:p>
      <w:pPr>
        <w:pStyle w:val="Heading2"/>
        <w:spacing w:after="100" w:before="200"/>
      </w:pPr>
      <w:r>
        <w:t xml:space="preserve">1. Scope of representation</w:t>
      </w:r>
    </w:p>
    <w:p>
      <w:pPr>
        <w:spacing w:after="120"/>
      </w:pPr>
      <w:r>
        <w:t xml:space="preserve">We will represent you in [matter]. Our engagement does not include [excluded matters, e.g. appeals, tax advice] unless we agree in writing.</w:t>
      </w:r>
    </w:p>
    <w:p>
      <w:pPr>
        <w:pStyle w:val="Heading2"/>
        <w:spacing w:after="100" w:before="200"/>
      </w:pPr>
      <w:r>
        <w:t xml:space="preserve">2. Who we represent</w:t>
      </w:r>
    </w:p>
    <w:p>
      <w:pPr>
        <w:spacing w:after="120"/>
      </w:pPr>
      <w:r>
        <w:t xml:space="preserve">Our client is [person / entity] only, not its officers, employees or affiliates.</w:t>
      </w:r>
    </w:p>
    <w:p>
      <w:pPr>
        <w:pStyle w:val="Heading2"/>
        <w:spacing w:after="100" w:before="200"/>
      </w:pPr>
      <w:r>
        <w:t xml:space="preserve">3. Conflicts</w:t>
      </w:r>
    </w:p>
    <w:p>
      <w:pPr>
        <w:spacing w:after="120"/>
      </w:pPr>
      <w:r>
        <w:t xml:space="preserve">We have checked for conflicts of interest based on the parties you identified. Tell us promptly if other parties become involved.</w:t>
      </w:r>
    </w:p>
    <w:p>
      <w:pPr>
        <w:pStyle w:val="Heading2"/>
        <w:spacing w:after="100" w:before="200"/>
      </w:pPr>
      <w:r>
        <w:t xml:space="preserve">4. Fees and billing</w:t>
      </w:r>
    </w:p>
    <w:p>
      <w:pPr>
        <w:spacing w:after="120"/>
      </w:pPr>
      <w:r>
        <w:rPr>
          <w:b/>
          <w:bCs/>
        </w:rPr>
        <w:t xml:space="preserve">Fee basis:</w:t>
      </w:r>
      <w:r>
        <w:t xml:space="preserve"> [Hourly / fixed / contingency, where permitted]</w:t>
      </w:r>
    </w:p>
    <w:p>
      <w:pPr>
        <w:spacing w:after="120"/>
      </w:pPr>
      <w:r>
        <w:rPr>
          <w:b/>
          <w:bCs/>
        </w:rPr>
        <w:t xml:space="preserve">Rates:</w:t>
      </w:r>
      <w:r>
        <w:t xml:space="preserve"> [Timekeeper and rate]</w:t>
      </w:r>
    </w:p>
    <w:p>
      <w:pPr>
        <w:spacing w:after="120"/>
      </w:pPr>
      <w:r>
        <w:rPr>
          <w:b/>
          <w:bCs/>
        </w:rPr>
        <w:t xml:space="preserve">Billing increments:</w:t>
      </w:r>
      <w:r>
        <w:t xml:space="preserve"> [0.1 hour]</w:t>
      </w:r>
    </w:p>
    <w:p>
      <w:pPr>
        <w:spacing w:after="120"/>
      </w:pPr>
      <w:r>
        <w:rPr>
          <w:b/>
          <w:bCs/>
        </w:rPr>
        <w:t xml:space="preserve">Invoices:</w:t>
      </w:r>
      <w:r>
        <w:t xml:space="preserve"> [Monthly, due within 30 days]</w:t>
      </w:r>
    </w:p>
    <w:p>
      <w:pPr>
        <w:spacing w:after="120"/>
      </w:pPr>
      <w:r>
        <w:rPr>
          <w:b/>
          <w:bCs/>
        </w:rPr>
        <w:t xml:space="preserve">Costs and disbursements:</w:t>
      </w:r>
      <w:r>
        <w:t xml:space="preserve"> [Charged at cost]</w:t>
      </w:r>
    </w:p>
    <w:p>
      <w:pPr>
        <w:pStyle w:val="Heading2"/>
        <w:spacing w:after="100" w:before="200"/>
      </w:pPr>
      <w:r>
        <w:t xml:space="preserve">5. Advance payment</w:t>
      </w:r>
    </w:p>
    <w:p>
      <w:pPr>
        <w:spacing w:after="120"/>
      </w:pPr>
      <w:r>
        <w:t xml:space="preserve">[If you take an advance or retainer, state how it is held and applied, following your jurisdiction’s client money or trust account rules.]</w:t>
      </w:r>
    </w:p>
    <w:p>
      <w:pPr>
        <w:pStyle w:val="Heading2"/>
        <w:spacing w:after="100" w:before="200"/>
      </w:pPr>
      <w:r>
        <w:t xml:space="preserve">6. Communication</w:t>
      </w:r>
    </w:p>
    <w:p>
      <w:pPr>
        <w:spacing w:after="120"/>
      </w:pPr>
      <w:r>
        <w:t xml:space="preserve">[Who will work on the matter and how we’ll keep you informed.]</w:t>
      </w:r>
    </w:p>
    <w:p>
      <w:pPr>
        <w:pStyle w:val="Heading2"/>
        <w:spacing w:after="100" w:before="200"/>
      </w:pPr>
      <w:r>
        <w:t xml:space="preserve">7. Ending the engagement</w:t>
      </w:r>
    </w:p>
    <w:p>
      <w:pPr>
        <w:spacing w:after="120"/>
      </w:pPr>
      <w:r>
        <w:t xml:space="preserve">You may end our engagement at any time. We may withdraw as permitted by the rules of professional conduct. Fees for work done remain payable.</w:t>
      </w:r>
    </w:p>
    <w:p>
      <w:pPr>
        <w:pStyle w:val="Heading2"/>
        <w:spacing w:after="100" w:before="200"/>
      </w:pPr>
      <w:r>
        <w:t xml:space="preserve">8. File retention</w:t>
      </w:r>
    </w:p>
    <w:p>
      <w:pPr>
        <w:spacing w:after="120"/>
      </w:pPr>
      <w:r>
        <w:t xml:space="preserve">We keep the file for [period] after the matter closes, then may destroy it, as permitted by our rules.</w:t>
      </w:r>
    </w:p>
    <w:p>
      <w:pPr>
        <w:pStyle w:val="Heading2"/>
        <w:spacing w:after="100" w:before="200"/>
      </w:pPr>
      <w:r>
        <w:t xml:space="preserve">Acceptance</w:t>
      </w:r>
    </w:p>
    <w:p>
      <w:pPr>
        <w:spacing w:after="120"/>
      </w:pPr>
      <w:r>
        <w:rPr>
          <w:b/>
          <w:bCs/>
        </w:rPr>
        <w:t xml:space="preserve">Client:</w:t>
      </w:r>
      <w:r>
        <w:t xml:space="preserve"> [Name, signature, date]</w:t>
      </w:r>
    </w:p>
    <w:p>
      <w:pPr>
        <w:spacing w:after="120"/>
      </w:pPr>
      <w:r>
        <w:rPr>
          <w:b/>
          <w:bCs/>
        </w:rPr>
        <w:t xml:space="preserve">Firm:</w:t>
      </w:r>
      <w:r>
        <w:t xml:space="preserve"> [Name, signature, date]</w:t>
      </w:r>
    </w:p>
    <w:p>
      <w:pPr>
        <w:pStyle w:val="Heading2"/>
        <w:spacing w:after="100" w:before="200"/>
      </w:pPr>
      <w:r>
        <w:t xml:space="preserve">Before you sign it</w:t>
      </w:r>
    </w:p>
    <w:p>
      <w:pPr>
        <w:spacing w:after="60"/>
        <w:ind w:left="360" w:hanging="360"/>
      </w:pPr>
      <w:r>
        <w:t xml:space="preserve">☐ </w:t>
      </w:r>
      <w:r>
        <w:t xml:space="preserve">Both parties’ legal names and addresses are correct.</w:t>
      </w:r>
    </w:p>
    <w:p>
      <w:pPr>
        <w:spacing w:after="60"/>
        <w:ind w:left="360" w:hanging="360"/>
      </w:pPr>
      <w:r>
        <w:t xml:space="preserve">☐ </w:t>
      </w:r>
      <w:r>
        <w:t xml:space="preserve">Services, deliverables and exclusions are specific.</w:t>
      </w:r>
    </w:p>
    <w:p>
      <w:pPr>
        <w:spacing w:after="60"/>
        <w:ind w:left="360" w:hanging="360"/>
      </w:pPr>
      <w:r>
        <w:t xml:space="preserve">☐ </w:t>
      </w:r>
      <w:r>
        <w:t xml:space="preserve">Fees, deposit and payment terms match the proposal.</w:t>
      </w:r>
    </w:p>
    <w:p>
      <w:pPr>
        <w:spacing w:after="60"/>
        <w:ind w:left="360" w:hanging="360"/>
      </w:pPr>
      <w:r>
        <w:t xml:space="preserve">☐ </w:t>
      </w:r>
      <w:r>
        <w:t xml:space="preserve">Ownership, confidentiality and liability clauses suit the project.</w:t>
      </w:r>
    </w:p>
    <w:p>
      <w:pPr>
        <w:spacing w:after="60"/>
        <w:ind w:left="360" w:hanging="360"/>
      </w:pPr>
      <w:r>
        <w:t xml:space="preserve">☐ </w:t>
      </w:r>
      <w:r>
        <w:t xml:space="preserve">Termination and notice periods are filled in.</w:t>
      </w:r>
    </w:p>
    <w:p>
      <w:pPr>
        <w:spacing w:after="60"/>
        <w:ind w:left="360" w:hanging="360"/>
      </w:pPr>
      <w:r>
        <w:t xml:space="preserve">☐ </w:t>
      </w:r>
      <w:r>
        <w:t xml:space="preserve">A lawyer has reviewed the template for your jurisdiction.</w:t>
      </w:r>
    </w:p>
    <w:p>
      <w:pPr>
        <w:pStyle w:val="Heading1"/>
        <w:spacing w:after="100" w:before="240"/>
      </w:pPr>
      <w:r>
        <w:t xml:space="preserve">Example: key terms for Hollis &amp; Grant LLP and Westbrook Holdings</w:t>
      </w:r>
    </w:p>
    <w:p>
      <w:pPr>
        <w:spacing w:after="120"/>
      </w:pPr>
      <w:r>
        <w:t xml:space="preserve">How the main clauses read once filled in for a commercial lease negotiation. Both companies are fictional.</w:t>
      </w:r>
    </w:p>
    <w:p>
      <w:pPr>
        <w:pStyle w:val="Heading2"/>
        <w:spacing w:after="100" w:before="200"/>
      </w:pPr>
      <w:r>
        <w:t xml:space="preserve">Parties and dates</w:t>
      </w:r>
    </w:p>
    <w:p>
      <w:pPr>
        <w:spacing w:after="120"/>
      </w:pPr>
      <w:r>
        <w:rPr>
          <w:b/>
          <w:bCs/>
        </w:rPr>
        <w:t xml:space="preserve">Provider:</w:t>
      </w:r>
      <w:r>
        <w:t xml:space="preserve"> Hollis &amp; Grant LLP</w:t>
      </w:r>
    </w:p>
    <w:p>
      <w:pPr>
        <w:spacing w:after="120"/>
      </w:pPr>
      <w:r>
        <w:rPr>
          <w:b/>
          <w:bCs/>
        </w:rPr>
        <w:t xml:space="preserve">Client:</w:t>
      </w:r>
      <w:r>
        <w:t xml:space="preserve"> Westbrook Holdings</w:t>
      </w:r>
    </w:p>
    <w:p>
      <w:pPr>
        <w:spacing w:after="120"/>
      </w:pPr>
      <w:r>
        <w:rPr>
          <w:b/>
          <w:bCs/>
        </w:rPr>
        <w:t xml:space="preserve">Effective date:</w:t>
      </w:r>
      <w:r>
        <w:t xml:space="preserve"> 1 March</w:t>
      </w:r>
    </w:p>
    <w:p>
      <w:pPr>
        <w:pStyle w:val="Heading2"/>
        <w:spacing w:after="100" w:before="200"/>
      </w:pPr>
      <w:r>
        <w:t xml:space="preserve">Services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Advice on the draft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Marked-up lease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Negotiation with the other side’s lawyers</w:t>
      </w:r>
    </w:p>
    <w:p>
      <w:pPr>
        <w:pStyle w:val="Heading2"/>
        <w:spacing w:after="100" w:before="200"/>
      </w:pPr>
      <w:r>
        <w:t xml:space="preserve">Not included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Litigation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Tax advice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Work for other parties</w:t>
      </w:r>
    </w:p>
    <w:p>
      <w:pPr>
        <w:pStyle w:val="Heading2"/>
        <w:spacing w:after="100" w:before="200"/>
      </w:pPr>
      <w:r>
        <w:t xml:space="preserve">Fees and payment</w:t>
      </w:r>
    </w:p>
    <w:p>
      <w:pPr>
        <w:spacing w:after="120"/>
      </w:pPr>
      <w:r>
        <w:rPr>
          <w:b/>
          <w:bCs/>
        </w:rPr>
        <w:t xml:space="preserve">Fee:</w:t>
      </w:r>
      <w:r>
        <w:t xml:space="preserve"> $2,661.00 excluding tax, as itemised in the proposal</w:t>
      </w:r>
    </w:p>
    <w:p>
      <w:pPr>
        <w:spacing w:after="120"/>
      </w:pPr>
      <w:r>
        <w:rPr>
          <w:b/>
          <w:bCs/>
        </w:rPr>
        <w:t xml:space="preserve">Deposit:</w:t>
      </w:r>
      <w:r>
        <w:t xml:space="preserve"> $798.00 (30%) before work starts</w:t>
      </w:r>
    </w:p>
    <w:p>
      <w:pPr>
        <w:spacing w:after="120"/>
      </w:pPr>
      <w:r>
        <w:rPr>
          <w:b/>
          <w:bCs/>
        </w:rPr>
        <w:t xml:space="preserve">Payment terms:</w:t>
      </w:r>
      <w:r>
        <w:t xml:space="preserve"> Invoices due within 14 days</w:t>
      </w:r>
    </w:p>
    <w:p>
      <w:pPr>
        <w:spacing w:after="120"/>
      </w:pPr>
      <w:r>
        <w:rPr>
          <w:b/>
          <w:bCs/>
        </w:rPr>
        <w:t xml:space="preserve">Notice:</w:t>
      </w:r>
      <w:r>
        <w:t xml:space="preserve"> 14 days’ written notice by either party</w:t>
      </w:r>
    </w:p>
    <w:p>
      <w:pPr>
        <w:pStyle w:val="Heading2"/>
        <w:spacing w:after="100" w:before="200"/>
      </w:pPr>
      <w:r>
        <w:t xml:space="preserve">Billing increments</w:t>
      </w:r>
    </w:p>
    <w:p>
      <w:pPr>
        <w:spacing w:after="120"/>
      </w:pPr>
      <w:r>
        <w:t xml:space="preserve">Time is recorded in units of six minutes (0.1 hour) and billed at the rates in the engagement letter.</w:t>
      </w:r>
    </w:p>
    <w:p>
      <w:pPr>
        <w:spacing w:after="120"/>
      </w:pPr>
      <w:r>
        <w:t xml:space="preserve">This template is a starting point, not legal advice. Laws and required terms vary by country and state. Have a qualified lawyer review it for your jurisdiction and business before you use it.</w:t>
      </w:r>
    </w:p>
    <w:p>
      <w:pPr>
        <w:spacing w:after="120"/>
      </w:pPr>
      <w:r>
        <w:t xml:space="preserve">Template by Angelwood — https://angelwood.io/templates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b/>
      <w:bCs/>
      <w:color w:val="191E3D"/>
      <w:sz w:val="34"/>
      <w:szCs w:val="34"/>
    </w:rPr>
  </w:style>
  <w:style w:type="paragraph" w:styleId="Heading2">
    <w:name w:val="Heading 2"/>
    <w:basedOn w:val="Normal"/>
    <w:next w:val="Normal"/>
    <w:rPr>
      <w:b/>
      <w:bCs/>
      <w:color w:val="191E3D"/>
      <w:sz w:val="26"/>
      <w:szCs w:val="26"/>
    </w:rPr>
  </w:style>
  <w:style w:type="paragraph" w:styleId="Heading3">
    <w:name w:val="Heading 3"/>
    <w:basedOn w:val="Normal"/>
    <w:next w:val="Normal"/>
    <w:rPr>
      <w:b/>
      <w:bCs/>
      <w:color w:val="191E3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Attorney Engagement letter</dc:title>
  <dc:creator>Angelwood</dc:creator>
  <dc:description>Template by Angelwood — https://angelwood.io/templates</dc:description>
  <cp:lastModifiedBy>Un-named</cp:lastModifiedBy>
  <cp:revision>1</cp:revision>
  <dcterms:created xsi:type="dcterms:W3CDTF">2026-10-23T19:02:15.526Z</dcterms:created>
  <dcterms:modified xsi:type="dcterms:W3CDTF">2026-10-23T19:02:15.526Z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